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83" w:rsidRDefault="00F46A17" w:rsidP="00384C94">
      <w:pPr>
        <w:rPr>
          <w:rFonts w:ascii="Arial" w:hAnsi="Arial" w:cs="Arial"/>
          <w:sz w:val="20"/>
          <w:szCs w:val="20"/>
        </w:rPr>
      </w:pPr>
      <w:r w:rsidRPr="00F46A17">
        <w:rPr>
          <w:rFonts w:ascii="Arial" w:hAnsi="Arial" w:cs="Arial"/>
          <w:i/>
          <w:sz w:val="20"/>
          <w:szCs w:val="20"/>
        </w:rPr>
        <w:t>Adresse</w:t>
      </w:r>
      <w:r w:rsidR="00C75659">
        <w:rPr>
          <w:rFonts w:ascii="Arial" w:hAnsi="Arial" w:cs="Arial"/>
          <w:sz w:val="20"/>
          <w:szCs w:val="20"/>
        </w:rPr>
        <w:tab/>
      </w:r>
      <w:r w:rsidR="00C75659">
        <w:rPr>
          <w:rFonts w:ascii="Arial" w:hAnsi="Arial" w:cs="Arial"/>
          <w:sz w:val="20"/>
          <w:szCs w:val="20"/>
        </w:rPr>
        <w:tab/>
      </w:r>
      <w:r w:rsidR="00C75659">
        <w:rPr>
          <w:rFonts w:ascii="Arial" w:hAnsi="Arial" w:cs="Arial"/>
          <w:sz w:val="20"/>
          <w:szCs w:val="20"/>
        </w:rPr>
        <w:tab/>
      </w:r>
      <w:r w:rsidR="00C75659">
        <w:rPr>
          <w:rFonts w:ascii="Arial" w:hAnsi="Arial" w:cs="Arial"/>
          <w:sz w:val="20"/>
          <w:szCs w:val="20"/>
        </w:rPr>
        <w:tab/>
      </w:r>
      <w:r w:rsidR="00C75659">
        <w:rPr>
          <w:rFonts w:ascii="Arial" w:hAnsi="Arial" w:cs="Arial"/>
          <w:sz w:val="20"/>
          <w:szCs w:val="20"/>
        </w:rPr>
        <w:tab/>
      </w:r>
      <w:r w:rsidR="00C75659">
        <w:rPr>
          <w:rFonts w:ascii="Arial" w:hAnsi="Arial" w:cs="Arial"/>
          <w:sz w:val="20"/>
          <w:szCs w:val="20"/>
        </w:rPr>
        <w:tab/>
      </w:r>
      <w:r w:rsidR="00C75659">
        <w:rPr>
          <w:rFonts w:ascii="Arial" w:hAnsi="Arial" w:cs="Arial"/>
          <w:sz w:val="20"/>
          <w:szCs w:val="20"/>
        </w:rPr>
        <w:tab/>
      </w:r>
      <w:r w:rsidR="00816CA0">
        <w:rPr>
          <w:rFonts w:ascii="Arial" w:hAnsi="Arial" w:cs="Arial"/>
          <w:sz w:val="20"/>
          <w:szCs w:val="20"/>
        </w:rPr>
        <w:tab/>
      </w:r>
      <w:r w:rsidR="00ED4E83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i/>
          <w:sz w:val="20"/>
          <w:szCs w:val="20"/>
        </w:rPr>
        <w:t>Absender</w:t>
      </w:r>
    </w:p>
    <w:p w:rsidR="00E118CD" w:rsidRDefault="00C75659" w:rsidP="00384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16CA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4E83">
        <w:rPr>
          <w:rFonts w:ascii="Arial" w:hAnsi="Arial" w:cs="Arial"/>
          <w:sz w:val="20"/>
          <w:szCs w:val="20"/>
        </w:rPr>
        <w:t xml:space="preserve">     </w:t>
      </w:r>
    </w:p>
    <w:p w:rsidR="00384C94" w:rsidRPr="00C75659" w:rsidRDefault="00384C94" w:rsidP="00384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F46A17">
        <w:rPr>
          <w:rFonts w:ascii="Arial" w:hAnsi="Arial" w:cs="Arial"/>
          <w:sz w:val="20"/>
          <w:szCs w:val="20"/>
        </w:rPr>
        <w:tab/>
      </w:r>
      <w:r w:rsidR="00F46A17">
        <w:rPr>
          <w:rFonts w:ascii="Arial" w:hAnsi="Arial" w:cs="Arial"/>
          <w:sz w:val="20"/>
          <w:szCs w:val="20"/>
        </w:rPr>
        <w:tab/>
      </w:r>
      <w:r w:rsidR="00F46A17">
        <w:rPr>
          <w:rFonts w:ascii="Arial" w:hAnsi="Arial" w:cs="Arial"/>
          <w:sz w:val="20"/>
          <w:szCs w:val="20"/>
        </w:rPr>
        <w:tab/>
      </w:r>
      <w:r w:rsidR="00F46A17">
        <w:rPr>
          <w:rFonts w:ascii="Arial" w:hAnsi="Arial" w:cs="Arial"/>
          <w:sz w:val="20"/>
          <w:szCs w:val="20"/>
        </w:rPr>
        <w:tab/>
        <w:t xml:space="preserve">     </w:t>
      </w:r>
    </w:p>
    <w:p w:rsidR="00FE1DD3" w:rsidRDefault="00FE1DD3" w:rsidP="00384C94">
      <w:pPr>
        <w:rPr>
          <w:rFonts w:ascii="Arial" w:hAnsi="Arial" w:cs="Arial"/>
          <w:sz w:val="20"/>
          <w:szCs w:val="20"/>
        </w:rPr>
      </w:pP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="00816CA0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Pr="00C75659">
        <w:rPr>
          <w:rFonts w:ascii="Arial" w:hAnsi="Arial" w:cs="Arial"/>
          <w:sz w:val="20"/>
          <w:szCs w:val="20"/>
        </w:rPr>
        <w:tab/>
      </w:r>
      <w:r w:rsidR="00ED4E83">
        <w:rPr>
          <w:rFonts w:ascii="Arial" w:hAnsi="Arial" w:cs="Arial"/>
          <w:sz w:val="20"/>
          <w:szCs w:val="20"/>
        </w:rPr>
        <w:t xml:space="preserve">     </w:t>
      </w:r>
    </w:p>
    <w:p w:rsidR="00C75659" w:rsidRPr="00ED4E83" w:rsidRDefault="00C75659" w:rsidP="00384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4E83">
        <w:rPr>
          <w:rFonts w:ascii="Arial" w:hAnsi="Arial" w:cs="Arial"/>
          <w:sz w:val="20"/>
          <w:szCs w:val="20"/>
        </w:rPr>
        <w:tab/>
        <w:t xml:space="preserve">     </w:t>
      </w:r>
      <w:r w:rsidR="00F46A17">
        <w:rPr>
          <w:rFonts w:ascii="Arial" w:hAnsi="Arial" w:cs="Arial"/>
          <w:sz w:val="20"/>
          <w:szCs w:val="20"/>
        </w:rPr>
        <w:t>Tel.</w:t>
      </w:r>
    </w:p>
    <w:p w:rsidR="00E118CD" w:rsidRDefault="00E118CD" w:rsidP="00384C94">
      <w:pPr>
        <w:rPr>
          <w:rFonts w:ascii="Arial" w:hAnsi="Arial" w:cs="Arial"/>
          <w:sz w:val="20"/>
          <w:szCs w:val="20"/>
        </w:rPr>
      </w:pP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="00816CA0"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="00F621DD" w:rsidRPr="00ED4E83">
        <w:rPr>
          <w:rFonts w:ascii="Arial" w:hAnsi="Arial" w:cs="Arial"/>
          <w:sz w:val="20"/>
          <w:szCs w:val="20"/>
        </w:rPr>
        <w:t xml:space="preserve"> </w:t>
      </w:r>
      <w:r w:rsidR="00ED4E83">
        <w:rPr>
          <w:rFonts w:ascii="Arial" w:hAnsi="Arial" w:cs="Arial"/>
          <w:sz w:val="20"/>
          <w:szCs w:val="20"/>
        </w:rPr>
        <w:t xml:space="preserve">     </w:t>
      </w:r>
      <w:r w:rsidRPr="00C75659">
        <w:rPr>
          <w:rFonts w:ascii="Arial" w:hAnsi="Arial" w:cs="Arial"/>
          <w:sz w:val="20"/>
          <w:szCs w:val="20"/>
        </w:rPr>
        <w:t xml:space="preserve">Den </w:t>
      </w:r>
    </w:p>
    <w:p w:rsidR="00C75659" w:rsidRDefault="00C75659" w:rsidP="00384C94">
      <w:pPr>
        <w:rPr>
          <w:rFonts w:ascii="Arial" w:hAnsi="Arial" w:cs="Arial"/>
          <w:sz w:val="22"/>
          <w:szCs w:val="20"/>
        </w:rPr>
      </w:pPr>
    </w:p>
    <w:p w:rsidR="003C4A8B" w:rsidRDefault="003C4A8B" w:rsidP="00C75659">
      <w:pPr>
        <w:rPr>
          <w:rFonts w:ascii="Arial" w:hAnsi="Arial" w:cs="Arial"/>
          <w:sz w:val="26"/>
          <w:szCs w:val="26"/>
        </w:rPr>
      </w:pPr>
    </w:p>
    <w:p w:rsidR="00C75659" w:rsidRPr="003C4A8B" w:rsidRDefault="00C75659" w:rsidP="00C75659">
      <w:pPr>
        <w:rPr>
          <w:rFonts w:ascii="Arial" w:eastAsia="Calibri" w:hAnsi="Arial" w:cs="Arial"/>
          <w:sz w:val="22"/>
          <w:szCs w:val="22"/>
        </w:rPr>
      </w:pPr>
      <w:r w:rsidRPr="00ED4E83">
        <w:rPr>
          <w:rFonts w:ascii="Arial" w:hAnsi="Arial" w:cs="Arial"/>
          <w:sz w:val="28"/>
          <w:szCs w:val="28"/>
        </w:rPr>
        <w:t>Antrag an di</w:t>
      </w:r>
      <w:r w:rsidR="00ED4E83" w:rsidRPr="00ED4E83">
        <w:rPr>
          <w:rFonts w:ascii="Arial" w:hAnsi="Arial" w:cs="Arial"/>
          <w:sz w:val="28"/>
          <w:szCs w:val="28"/>
        </w:rPr>
        <w:t xml:space="preserve">e Bundesdelegiertenkonferenz </w:t>
      </w:r>
      <w:r w:rsidR="00F46A17">
        <w:rPr>
          <w:rFonts w:ascii="Arial" w:hAnsi="Arial" w:cs="Arial"/>
          <w:sz w:val="28"/>
          <w:szCs w:val="28"/>
        </w:rPr>
        <w:t>……</w:t>
      </w:r>
      <w:r w:rsidRPr="00ED4E83">
        <w:rPr>
          <w:rFonts w:ascii="Arial" w:hAnsi="Arial" w:cs="Arial"/>
          <w:sz w:val="28"/>
          <w:szCs w:val="28"/>
        </w:rPr>
        <w:t xml:space="preserve">von </w:t>
      </w:r>
      <w:r w:rsidR="00F46A17">
        <w:rPr>
          <w:rFonts w:ascii="Arial" w:hAnsi="Arial" w:cs="Arial"/>
          <w:sz w:val="28"/>
          <w:szCs w:val="28"/>
        </w:rPr>
        <w:t>……………...</w:t>
      </w:r>
      <w:r w:rsidR="00F46A1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2"/>
          <w:szCs w:val="20"/>
        </w:rPr>
        <w:br/>
      </w:r>
      <w:r w:rsidR="003C4A8B" w:rsidRPr="003C4A8B">
        <w:rPr>
          <w:rFonts w:ascii="Arial" w:eastAsia="Calibri" w:hAnsi="Arial" w:cs="Arial"/>
          <w:sz w:val="22"/>
          <w:szCs w:val="22"/>
        </w:rPr>
        <w:t>„</w:t>
      </w:r>
      <w:r w:rsidR="00F46A17">
        <w:rPr>
          <w:rFonts w:ascii="Arial" w:eastAsia="Calibri" w:hAnsi="Arial" w:cs="Arial"/>
          <w:sz w:val="22"/>
          <w:szCs w:val="22"/>
        </w:rPr>
        <w:t>…………………..</w:t>
      </w:r>
      <w:r w:rsidRPr="003C4A8B">
        <w:rPr>
          <w:rFonts w:ascii="Arial" w:eastAsia="Calibri" w:hAnsi="Arial" w:cs="Arial"/>
          <w:sz w:val="22"/>
          <w:szCs w:val="22"/>
        </w:rPr>
        <w:t xml:space="preserve"> greifen den Vorschlag des Netzwerk Friedenssteuer</w:t>
      </w:r>
      <w:r w:rsidR="00384C94">
        <w:rPr>
          <w:rFonts w:ascii="Arial" w:eastAsia="Calibri" w:hAnsi="Arial" w:cs="Arial"/>
          <w:sz w:val="22"/>
          <w:szCs w:val="22"/>
        </w:rPr>
        <w:t xml:space="preserve"> e.V.</w:t>
      </w:r>
      <w:r w:rsidRPr="003C4A8B">
        <w:rPr>
          <w:rFonts w:ascii="Arial" w:eastAsia="Calibri" w:hAnsi="Arial" w:cs="Arial"/>
          <w:sz w:val="22"/>
          <w:szCs w:val="22"/>
        </w:rPr>
        <w:t xml:space="preserve"> auf</w:t>
      </w:r>
      <w:r w:rsidR="00C02ABB" w:rsidRPr="003C4A8B">
        <w:rPr>
          <w:rFonts w:ascii="Arial" w:eastAsia="Calibri" w:hAnsi="Arial" w:cs="Arial"/>
          <w:sz w:val="22"/>
          <w:szCs w:val="22"/>
        </w:rPr>
        <w:t>,</w:t>
      </w:r>
      <w:r w:rsidRPr="003C4A8B">
        <w:rPr>
          <w:rFonts w:ascii="Arial" w:eastAsia="Calibri" w:hAnsi="Arial" w:cs="Arial"/>
          <w:sz w:val="22"/>
          <w:szCs w:val="22"/>
        </w:rPr>
        <w:t xml:space="preserve"> </w:t>
      </w:r>
      <w:r w:rsidR="00C02ABB" w:rsidRPr="003C4A8B">
        <w:rPr>
          <w:rFonts w:ascii="Arial" w:eastAsia="Calibri" w:hAnsi="Arial" w:cs="Arial"/>
          <w:sz w:val="22"/>
          <w:szCs w:val="22"/>
        </w:rPr>
        <w:t xml:space="preserve">nach dem </w:t>
      </w:r>
      <w:r w:rsidRPr="003C4A8B">
        <w:rPr>
          <w:rFonts w:ascii="Arial" w:eastAsia="Calibri" w:hAnsi="Arial" w:cs="Arial"/>
          <w:sz w:val="22"/>
          <w:szCs w:val="22"/>
        </w:rPr>
        <w:t xml:space="preserve">niemand </w:t>
      </w:r>
      <w:r w:rsidR="00384C94">
        <w:rPr>
          <w:rFonts w:ascii="Arial" w:eastAsia="Calibri" w:hAnsi="Arial" w:cs="Arial"/>
          <w:sz w:val="22"/>
          <w:szCs w:val="22"/>
        </w:rPr>
        <w:t>mit persönlichen Steuern</w:t>
      </w:r>
      <w:r w:rsidR="00384C94" w:rsidRPr="003C4A8B">
        <w:rPr>
          <w:rFonts w:ascii="Arial" w:eastAsia="Calibri" w:hAnsi="Arial" w:cs="Arial"/>
          <w:sz w:val="22"/>
          <w:szCs w:val="22"/>
        </w:rPr>
        <w:t xml:space="preserve"> </w:t>
      </w:r>
      <w:r w:rsidRPr="003C4A8B">
        <w:rPr>
          <w:rFonts w:ascii="Arial" w:eastAsia="Calibri" w:hAnsi="Arial" w:cs="Arial"/>
          <w:sz w:val="22"/>
          <w:szCs w:val="22"/>
        </w:rPr>
        <w:t xml:space="preserve">gegen sein Gewissen Rüstung und Krieg </w:t>
      </w:r>
      <w:r w:rsidR="00C02ABB" w:rsidRPr="003C4A8B">
        <w:rPr>
          <w:rFonts w:ascii="Arial" w:eastAsia="Calibri" w:hAnsi="Arial" w:cs="Arial"/>
          <w:sz w:val="22"/>
          <w:szCs w:val="22"/>
        </w:rPr>
        <w:t>mitfinanzieren muss</w:t>
      </w:r>
      <w:r w:rsidRPr="003C4A8B">
        <w:rPr>
          <w:rFonts w:ascii="Arial" w:eastAsia="Calibri" w:hAnsi="Arial" w:cs="Arial"/>
          <w:sz w:val="22"/>
          <w:szCs w:val="22"/>
        </w:rPr>
        <w:t>, und entwickeln ihn bis zur Bundestagswahl 20</w:t>
      </w:r>
      <w:r w:rsidR="00ED4E83">
        <w:rPr>
          <w:rFonts w:ascii="Arial" w:eastAsia="Calibri" w:hAnsi="Arial" w:cs="Arial"/>
          <w:sz w:val="22"/>
          <w:szCs w:val="22"/>
        </w:rPr>
        <w:t>2</w:t>
      </w:r>
      <w:r w:rsidR="00F46A17">
        <w:rPr>
          <w:rFonts w:ascii="Arial" w:eastAsia="Calibri" w:hAnsi="Arial" w:cs="Arial"/>
          <w:sz w:val="22"/>
          <w:szCs w:val="22"/>
        </w:rPr>
        <w:t>x</w:t>
      </w:r>
      <w:r w:rsidRPr="003C4A8B">
        <w:rPr>
          <w:rFonts w:ascii="Arial" w:eastAsia="Calibri" w:hAnsi="Arial" w:cs="Arial"/>
          <w:sz w:val="22"/>
          <w:szCs w:val="22"/>
        </w:rPr>
        <w:t xml:space="preserve"> zu einem Ausführungsgesetz weiter.</w:t>
      </w:r>
      <w:r w:rsidR="003C4A8B" w:rsidRPr="003C4A8B">
        <w:rPr>
          <w:rFonts w:ascii="Arial" w:eastAsia="Calibri" w:hAnsi="Arial" w:cs="Arial"/>
          <w:sz w:val="22"/>
          <w:szCs w:val="22"/>
        </w:rPr>
        <w:t>“</w:t>
      </w:r>
    </w:p>
    <w:p w:rsidR="003C4A8B" w:rsidRPr="003C4A8B" w:rsidRDefault="003C4A8B" w:rsidP="00C75659">
      <w:pPr>
        <w:rPr>
          <w:rFonts w:ascii="Arial" w:eastAsia="Calibri" w:hAnsi="Arial" w:cs="Arial"/>
          <w:sz w:val="22"/>
          <w:szCs w:val="22"/>
        </w:rPr>
      </w:pPr>
    </w:p>
    <w:p w:rsidR="003C4A8B" w:rsidRPr="00837611" w:rsidRDefault="003C4A8B" w:rsidP="00C75659">
      <w:pPr>
        <w:rPr>
          <w:rFonts w:ascii="Calibri" w:eastAsia="Calibri" w:hAnsi="Calibri" w:cs="Calibri"/>
        </w:rPr>
      </w:pPr>
      <w:r w:rsidRPr="00837611">
        <w:rPr>
          <w:rFonts w:ascii="Calibri" w:eastAsia="Calibri" w:hAnsi="Calibri" w:cs="Calibri"/>
        </w:rPr>
        <w:t>Nach dem Konzept des Zivilsteuergesetzes</w:t>
      </w:r>
      <w:r w:rsidRPr="00837611">
        <w:rPr>
          <w:rFonts w:ascii="Calibri" w:eastAsia="Calibri" w:hAnsi="Calibri" w:cs="Calibri"/>
          <w:vertAlign w:val="superscript"/>
        </w:rPr>
        <w:t>1</w:t>
      </w:r>
      <w:r w:rsidRPr="00837611">
        <w:rPr>
          <w:rFonts w:ascii="Calibri" w:eastAsia="Calibri" w:hAnsi="Calibri" w:cs="Calibri"/>
        </w:rPr>
        <w:t xml:space="preserve"> w</w:t>
      </w:r>
      <w:r w:rsidR="00ED4E83">
        <w:rPr>
          <w:rFonts w:ascii="Calibri" w:eastAsia="Calibri" w:hAnsi="Calibri" w:cs="Calibri"/>
        </w:rPr>
        <w:t>i</w:t>
      </w:r>
      <w:r w:rsidRPr="00837611">
        <w:rPr>
          <w:rFonts w:ascii="Calibri" w:eastAsia="Calibri" w:hAnsi="Calibri" w:cs="Calibri"/>
        </w:rPr>
        <w:t>rd jedem Steuerzahler Wahlfreiheit eingeräumt, auf seiner Steuererklärung anzu</w:t>
      </w:r>
      <w:r w:rsidR="00384C94">
        <w:rPr>
          <w:rFonts w:ascii="Calibri" w:eastAsia="Calibri" w:hAnsi="Calibri" w:cs="Calibri"/>
        </w:rPr>
        <w:t>geben</w:t>
      </w:r>
      <w:r w:rsidRPr="00837611">
        <w:rPr>
          <w:rFonts w:ascii="Calibri" w:eastAsia="Calibri" w:hAnsi="Calibri" w:cs="Calibri"/>
        </w:rPr>
        <w:t>, ob seine gesamten Steuern nur für zivile Zwecke eingesetzt werden sollen, oder ob sie anteilig auch zur Finanzierung von Rüstung, Militär und Kriegen verwendet werden können. Die Rechte von Steuerzahlenden w</w:t>
      </w:r>
      <w:r w:rsidR="00ED4E83">
        <w:rPr>
          <w:rFonts w:ascii="Calibri" w:eastAsia="Calibri" w:hAnsi="Calibri" w:cs="Calibri"/>
        </w:rPr>
        <w:t>e</w:t>
      </w:r>
      <w:r w:rsidRPr="00837611">
        <w:rPr>
          <w:rFonts w:ascii="Calibri" w:eastAsia="Calibri" w:hAnsi="Calibri" w:cs="Calibri"/>
        </w:rPr>
        <w:t>rden dabei nicht verletzt, d</w:t>
      </w:r>
      <w:r w:rsidR="00ED4E83">
        <w:rPr>
          <w:rFonts w:ascii="Calibri" w:eastAsia="Calibri" w:hAnsi="Calibri" w:cs="Calibri"/>
        </w:rPr>
        <w:t>enn die Höhe der Steuerschuld wi</w:t>
      </w:r>
      <w:r w:rsidRPr="00837611">
        <w:rPr>
          <w:rFonts w:ascii="Calibri" w:eastAsia="Calibri" w:hAnsi="Calibri" w:cs="Calibri"/>
        </w:rPr>
        <w:t xml:space="preserve">rd wie bisher von den Finanzbehörden </w:t>
      </w:r>
      <w:r w:rsidR="00ED4E83">
        <w:rPr>
          <w:rFonts w:ascii="Calibri" w:eastAsia="Calibri" w:hAnsi="Calibri" w:cs="Calibri"/>
        </w:rPr>
        <w:t>f</w:t>
      </w:r>
      <w:r w:rsidRPr="00837611">
        <w:rPr>
          <w:rFonts w:ascii="Calibri" w:eastAsia="Calibri" w:hAnsi="Calibri" w:cs="Calibri"/>
        </w:rPr>
        <w:t>estgelegt.</w:t>
      </w:r>
    </w:p>
    <w:p w:rsidR="003C4A8B" w:rsidRDefault="003C4A8B" w:rsidP="00C75659">
      <w:pPr>
        <w:rPr>
          <w:rFonts w:ascii="Arial" w:eastAsia="Calibri" w:hAnsi="Arial" w:cs="Arial"/>
          <w:sz w:val="22"/>
          <w:szCs w:val="22"/>
        </w:rPr>
      </w:pPr>
    </w:p>
    <w:p w:rsidR="003C4A8B" w:rsidRPr="003C4A8B" w:rsidRDefault="00384C94" w:rsidP="003C4A8B">
      <w:pPr>
        <w:numPr>
          <w:ilvl w:val="0"/>
          <w:numId w:val="1"/>
        </w:numPr>
        <w:spacing w:before="100" w:beforeAutospacing="1" w:after="240"/>
        <w:rPr>
          <w:rFonts w:ascii="Calibri" w:hAnsi="Calibri" w:cs="Calibri"/>
        </w:rPr>
      </w:pPr>
      <w:r>
        <w:rPr>
          <w:rFonts w:ascii="Calibri" w:hAnsi="Calibri" w:cs="Calibri"/>
        </w:rPr>
        <w:t>In Erfüllung</w:t>
      </w:r>
      <w:r w:rsidR="003C4A8B" w:rsidRPr="003C4A8B">
        <w:rPr>
          <w:rFonts w:ascii="Calibri" w:hAnsi="Calibri" w:cs="Calibri"/>
        </w:rPr>
        <w:t xml:space="preserve"> dieses Zivilsteuergesetz</w:t>
      </w:r>
      <w:r>
        <w:rPr>
          <w:rFonts w:ascii="Calibri" w:hAnsi="Calibri" w:cs="Calibri"/>
        </w:rPr>
        <w:t>es</w:t>
      </w:r>
      <w:r w:rsidR="003C4A8B" w:rsidRPr="003C4A8B">
        <w:rPr>
          <w:rFonts w:ascii="Calibri" w:hAnsi="Calibri" w:cs="Calibri"/>
        </w:rPr>
        <w:t xml:space="preserve"> ist vom Bund ein unselbständiges Sondervermögen „Bundesmilitärfonds“ einzurichten, </w:t>
      </w:r>
      <w:r w:rsidR="009D1269">
        <w:rPr>
          <w:rFonts w:ascii="Calibri" w:hAnsi="Calibri" w:cs="Calibri"/>
        </w:rPr>
        <w:t xml:space="preserve">dessen Ausstattung vom Bundestag beschlossen wird. Es wird </w:t>
      </w:r>
      <w:r>
        <w:rPr>
          <w:rFonts w:ascii="Calibri" w:hAnsi="Calibri" w:cs="Calibri"/>
        </w:rPr>
        <w:t>vom</w:t>
      </w:r>
      <w:r w:rsidR="003C4A8B" w:rsidRPr="003C4A8B">
        <w:rPr>
          <w:rFonts w:ascii="Calibri" w:hAnsi="Calibri" w:cs="Calibri"/>
        </w:rPr>
        <w:t xml:space="preserve"> Bundesminister der Verteidigung verwaltet.</w:t>
      </w:r>
    </w:p>
    <w:p w:rsidR="003C4A8B" w:rsidRPr="003C4A8B" w:rsidRDefault="003C4A8B" w:rsidP="003C4A8B">
      <w:pPr>
        <w:numPr>
          <w:ilvl w:val="0"/>
          <w:numId w:val="1"/>
        </w:numPr>
        <w:spacing w:before="100" w:beforeAutospacing="1" w:after="240"/>
        <w:rPr>
          <w:rFonts w:ascii="Calibri" w:hAnsi="Calibri" w:cs="Calibri"/>
        </w:rPr>
      </w:pPr>
      <w:r w:rsidRPr="003C4A8B">
        <w:rPr>
          <w:rFonts w:ascii="Calibri" w:hAnsi="Calibri" w:cs="Calibri"/>
        </w:rPr>
        <w:t>Aus dem Bundesmilitärfonds sind alle Ausgaben zu finanzieren, die Militär</w:t>
      </w:r>
      <w:r w:rsidR="00ED4E83">
        <w:rPr>
          <w:rFonts w:ascii="Calibri" w:hAnsi="Calibri" w:cs="Calibri"/>
        </w:rPr>
        <w:t>,</w:t>
      </w:r>
      <w:r w:rsidRPr="003C4A8B">
        <w:rPr>
          <w:rFonts w:ascii="Calibri" w:hAnsi="Calibri" w:cs="Calibri"/>
        </w:rPr>
        <w:t xml:space="preserve"> Rüstung</w:t>
      </w:r>
      <w:r w:rsidR="00ED4E83">
        <w:rPr>
          <w:rFonts w:ascii="Calibri" w:hAnsi="Calibri" w:cs="Calibri"/>
        </w:rPr>
        <w:t>, Bündnisverpflichtungen (NATO) usw.</w:t>
      </w:r>
      <w:r w:rsidRPr="003C4A8B">
        <w:rPr>
          <w:rFonts w:ascii="Calibri" w:hAnsi="Calibri" w:cs="Calibri"/>
        </w:rPr>
        <w:t xml:space="preserve"> betreffen. Außerhalb des Bundesmilitärfonds gibt es keine steuerfinanzierten Ausgaben für diese Zweck</w:t>
      </w:r>
      <w:r w:rsidR="00ED4E83">
        <w:rPr>
          <w:rFonts w:ascii="Calibri" w:hAnsi="Calibri" w:cs="Calibri"/>
        </w:rPr>
        <w:t>e</w:t>
      </w:r>
      <w:r w:rsidRPr="003C4A8B">
        <w:rPr>
          <w:rFonts w:ascii="Calibri" w:hAnsi="Calibri" w:cs="Calibri"/>
        </w:rPr>
        <w:t>. Zuschüsse oder Darlehen der Länder oder anderer steuerfinanzierter Körperschaften für den Bundesmilitärfonds sind aus</w:t>
      </w:r>
      <w:r w:rsidR="00ED4E83">
        <w:rPr>
          <w:rFonts w:ascii="Calibri" w:hAnsi="Calibri" w:cs="Calibri"/>
        </w:rPr>
        <w:t>-</w:t>
      </w:r>
      <w:r w:rsidRPr="003C4A8B">
        <w:rPr>
          <w:rFonts w:ascii="Calibri" w:hAnsi="Calibri" w:cs="Calibri"/>
        </w:rPr>
        <w:t>geschlossen.</w:t>
      </w:r>
    </w:p>
    <w:p w:rsidR="003C4A8B" w:rsidRPr="003C4A8B" w:rsidRDefault="003C4A8B" w:rsidP="003C4A8B">
      <w:pPr>
        <w:numPr>
          <w:ilvl w:val="0"/>
          <w:numId w:val="1"/>
        </w:numPr>
        <w:spacing w:before="100" w:beforeAutospacing="1" w:after="240"/>
        <w:rPr>
          <w:rFonts w:ascii="Calibri" w:hAnsi="Calibri" w:cs="Calibri"/>
        </w:rPr>
      </w:pPr>
      <w:r w:rsidRPr="003C4A8B">
        <w:rPr>
          <w:rFonts w:ascii="Calibri" w:hAnsi="Calibri" w:cs="Calibri"/>
        </w:rPr>
        <w:t xml:space="preserve">Der Bundesmilitärfonds wird ausschließlich </w:t>
      </w:r>
      <w:r w:rsidR="009D1269">
        <w:rPr>
          <w:rFonts w:ascii="Calibri" w:hAnsi="Calibri" w:cs="Calibri"/>
        </w:rPr>
        <w:t>aus</w:t>
      </w:r>
      <w:r w:rsidRPr="003C4A8B">
        <w:rPr>
          <w:rFonts w:ascii="Calibri" w:hAnsi="Calibri" w:cs="Calibri"/>
        </w:rPr>
        <w:t xml:space="preserve"> der Einkommen- bzw. Lohnsteuer </w:t>
      </w:r>
      <w:r w:rsidR="009D1269">
        <w:rPr>
          <w:rFonts w:ascii="Calibri" w:hAnsi="Calibri" w:cs="Calibri"/>
        </w:rPr>
        <w:t xml:space="preserve">von sog. Allgemeinsteuerzahlern </w:t>
      </w:r>
      <w:r w:rsidRPr="003C4A8B">
        <w:rPr>
          <w:rFonts w:ascii="Calibri" w:hAnsi="Calibri" w:cs="Calibri"/>
        </w:rPr>
        <w:t xml:space="preserve">finanziert. Der Anteil der Länder an der Einkommensteuer bleibt unberührt. </w:t>
      </w:r>
    </w:p>
    <w:p w:rsidR="009D1269" w:rsidRPr="009D1269" w:rsidRDefault="003C4A8B" w:rsidP="009D126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 w:rsidRPr="003C4A8B">
        <w:rPr>
          <w:rFonts w:ascii="Calibri" w:hAnsi="Calibri" w:cs="Calibri"/>
        </w:rPr>
        <w:t>Einkommen- bzw. lohnsteuerpflichtigen Personen wird gemäß Art. 4 GG das Recht eingeräumt, dass ihre Einkommen- bzw. Lohnsteuern zu 100 % den zivilen Haushalten zufließen.</w:t>
      </w:r>
      <w:r w:rsidR="009D1269">
        <w:rPr>
          <w:rFonts w:ascii="Calibri" w:hAnsi="Calibri" w:cs="Calibri"/>
        </w:rPr>
        <w:br/>
      </w:r>
    </w:p>
    <w:p w:rsidR="009D1269" w:rsidRDefault="009D1269" w:rsidP="003C4A8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Alle indirekten Steuern werden ebenfalls </w:t>
      </w:r>
      <w:r w:rsidR="00384C94">
        <w:rPr>
          <w:rFonts w:ascii="Calibri" w:hAnsi="Calibri" w:cs="Calibri"/>
        </w:rPr>
        <w:t xml:space="preserve">nur </w:t>
      </w:r>
      <w:r>
        <w:rPr>
          <w:rFonts w:ascii="Calibri" w:hAnsi="Calibri" w:cs="Calibri"/>
        </w:rPr>
        <w:t>für die zivilen Haushalte</w:t>
      </w:r>
      <w:r w:rsidR="00837611">
        <w:rPr>
          <w:rFonts w:ascii="Calibri" w:hAnsi="Calibri" w:cs="Calibri"/>
        </w:rPr>
        <w:t xml:space="preserve"> des Bundes </w:t>
      </w:r>
      <w:r>
        <w:rPr>
          <w:rFonts w:ascii="Calibri" w:hAnsi="Calibri" w:cs="Calibri"/>
        </w:rPr>
        <w:t>verwendet.</w:t>
      </w:r>
    </w:p>
    <w:p w:rsidR="00C75659" w:rsidRPr="00C02ABB" w:rsidRDefault="00837611" w:rsidP="00E76BBA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37611">
        <w:rPr>
          <w:rFonts w:ascii="Calibri" w:hAnsi="Calibri" w:cs="Calibri"/>
          <w:sz w:val="22"/>
          <w:vertAlign w:val="superscript"/>
        </w:rPr>
        <w:t>1</w:t>
      </w:r>
      <w:r w:rsidRPr="00837611">
        <w:rPr>
          <w:rFonts w:ascii="Calibri" w:hAnsi="Calibri" w:cs="Calibri"/>
          <w:sz w:val="22"/>
        </w:rPr>
        <w:t>Zivilsteuergesetz</w:t>
      </w:r>
      <w:r w:rsidR="000465FF">
        <w:rPr>
          <w:rFonts w:ascii="Calibri" w:hAnsi="Calibri" w:cs="Calibri"/>
          <w:sz w:val="22"/>
        </w:rPr>
        <w:t xml:space="preserve">entwurf </w:t>
      </w:r>
      <w:r w:rsidRPr="00837611">
        <w:rPr>
          <w:rFonts w:ascii="Calibri" w:hAnsi="Calibri" w:cs="Calibri"/>
          <w:sz w:val="22"/>
        </w:rPr>
        <w:t xml:space="preserve">sowie Gutachten zur Vereinbarkeit mit dem Grundgesetz und europäischen Regelungen sowie zur finanztechnischen Realisierbarkeit einschließlich der Gesetzesfolgekosten: s. </w:t>
      </w:r>
      <w:r w:rsidR="000465FF">
        <w:rPr>
          <w:rFonts w:ascii="Calibri" w:hAnsi="Calibri" w:cs="Calibri"/>
          <w:sz w:val="22"/>
        </w:rPr>
        <w:br/>
      </w:r>
      <w:hyperlink r:id="rId5" w:history="1">
        <w:r w:rsidR="000465FF" w:rsidRPr="000465FF">
          <w:rPr>
            <w:rStyle w:val="Hyperlink"/>
            <w:rFonts w:ascii="Arial" w:hAnsi="Arial" w:cs="Arial"/>
            <w:sz w:val="18"/>
            <w:szCs w:val="18"/>
          </w:rPr>
          <w:t>https://netzwerk-friedenssteuer.de/index.php/</w:t>
        </w:r>
        <w:r w:rsidR="000465FF" w:rsidRPr="000465FF">
          <w:rPr>
            <w:rStyle w:val="Hyperlink"/>
            <w:rFonts w:ascii="Arial" w:hAnsi="Arial" w:cs="Arial"/>
            <w:sz w:val="18"/>
            <w:szCs w:val="18"/>
          </w:rPr>
          <w:t>a</w:t>
        </w:r>
        <w:r w:rsidR="000465FF" w:rsidRPr="000465FF">
          <w:rPr>
            <w:rStyle w:val="Hyperlink"/>
            <w:rFonts w:ascii="Arial" w:hAnsi="Arial" w:cs="Arial"/>
            <w:sz w:val="18"/>
            <w:szCs w:val="18"/>
          </w:rPr>
          <w:t>ktiv-werden/downloads/%C3%96ffentlich/Zivilsteuergesetz---Entwurf-und-Gutachten/</w:t>
        </w:r>
      </w:hyperlink>
      <w:r w:rsidR="000465FF">
        <w:rPr>
          <w:rFonts w:ascii="Arial" w:hAnsi="Arial" w:cs="Arial"/>
          <w:sz w:val="20"/>
          <w:szCs w:val="20"/>
        </w:rPr>
        <w:t xml:space="preserve"> </w:t>
      </w:r>
    </w:p>
    <w:p w:rsidR="00E118CD" w:rsidRPr="00C02ABB" w:rsidRDefault="00E118CD" w:rsidP="00E118CD">
      <w:pPr>
        <w:spacing w:line="288" w:lineRule="auto"/>
        <w:rPr>
          <w:rFonts w:ascii="Arial" w:hAnsi="Arial" w:cs="Arial"/>
          <w:sz w:val="22"/>
          <w:szCs w:val="22"/>
        </w:rPr>
      </w:pPr>
    </w:p>
    <w:p w:rsidR="00E118CD" w:rsidRPr="00C02ABB" w:rsidRDefault="00E118CD" w:rsidP="00E118CD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E118CD" w:rsidRPr="00C02ABB" w:rsidSect="00C02ABB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38FE"/>
    <w:multiLevelType w:val="multilevel"/>
    <w:tmpl w:val="3C9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8CD"/>
    <w:rsid w:val="00033924"/>
    <w:rsid w:val="000465FF"/>
    <w:rsid w:val="00384C94"/>
    <w:rsid w:val="003C4A8B"/>
    <w:rsid w:val="003E0CD5"/>
    <w:rsid w:val="004D78A8"/>
    <w:rsid w:val="006522AC"/>
    <w:rsid w:val="007E524B"/>
    <w:rsid w:val="00816CA0"/>
    <w:rsid w:val="00837611"/>
    <w:rsid w:val="00993904"/>
    <w:rsid w:val="009D1269"/>
    <w:rsid w:val="00A13255"/>
    <w:rsid w:val="00AB4208"/>
    <w:rsid w:val="00C02ABB"/>
    <w:rsid w:val="00C75659"/>
    <w:rsid w:val="00E118CD"/>
    <w:rsid w:val="00E76BBA"/>
    <w:rsid w:val="00E83799"/>
    <w:rsid w:val="00ED4E83"/>
    <w:rsid w:val="00F46A17"/>
    <w:rsid w:val="00F621DD"/>
    <w:rsid w:val="00FA73D2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rsid w:val="007E52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E524B"/>
    <w:rPr>
      <w:rFonts w:ascii="Tahoma" w:hAnsi="Tahoma" w:cs="Tahoma"/>
      <w:sz w:val="16"/>
      <w:szCs w:val="16"/>
    </w:rPr>
  </w:style>
  <w:style w:type="character" w:styleId="Hyperlink">
    <w:name w:val="Hyperlink"/>
    <w:rsid w:val="00E76BBA"/>
    <w:rPr>
      <w:color w:val="0000FF"/>
      <w:u w:val="single"/>
    </w:rPr>
  </w:style>
  <w:style w:type="character" w:styleId="BesuchterHyperlink">
    <w:name w:val="FollowedHyperlink"/>
    <w:rsid w:val="000465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zwerk-friedenssteuer.de/index.php/aktiv-werden/downloads/%C3%96ffentlich/Zivilsteuergesetz---Entwurf-und-Gutacht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2376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https://netzwerk-friedenssteuer.de/index.php/aktiv-werden/downloads/%C3%96ffentlich/Zivilsteuergesetz---Entwurf-und-Gutachten/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</dc:creator>
  <cp:lastModifiedBy>Wolfgang Steuer</cp:lastModifiedBy>
  <cp:revision>2</cp:revision>
  <cp:lastPrinted>2020-01-14T17:40:00Z</cp:lastPrinted>
  <dcterms:created xsi:type="dcterms:W3CDTF">2026-01-14T22:19:00Z</dcterms:created>
  <dcterms:modified xsi:type="dcterms:W3CDTF">2026-01-14T22:19:00Z</dcterms:modified>
</cp:coreProperties>
</file>